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18" w:type="dxa"/>
        <w:shd w:val="clear" w:color="auto" w:fill="FFFFFF"/>
        <w:tblCellMar>
          <w:left w:w="0" w:type="dxa"/>
          <w:right w:w="0" w:type="dxa"/>
        </w:tblCellMar>
        <w:tblLook w:val="04A0"/>
      </w:tblPr>
      <w:tblGrid>
        <w:gridCol w:w="3392"/>
        <w:gridCol w:w="5777"/>
      </w:tblGrid>
      <w:tr w:rsidR="00E919E3" w:rsidRPr="00E919E3" w:rsidTr="00ED1A2D">
        <w:trPr>
          <w:tblCellSpacing w:w="0" w:type="dxa"/>
        </w:trPr>
        <w:tc>
          <w:tcPr>
            <w:tcW w:w="3392" w:type="dxa"/>
            <w:shd w:val="clear" w:color="auto" w:fill="FFFFFF"/>
            <w:tcMar>
              <w:top w:w="0" w:type="dxa"/>
              <w:left w:w="108" w:type="dxa"/>
              <w:bottom w:w="0" w:type="dxa"/>
              <w:right w:w="108" w:type="dxa"/>
            </w:tcMar>
            <w:hideMark/>
          </w:tcPr>
          <w:p w:rsidR="00E919E3" w:rsidRPr="00E919E3" w:rsidRDefault="00A72856" w:rsidP="00ED1A2D">
            <w:pPr>
              <w:spacing w:before="120" w:after="120" w:line="156" w:lineRule="atLeast"/>
              <w:jc w:val="center"/>
              <w:rPr>
                <w:rFonts w:ascii="Times New Roman" w:hAnsi="Times New Roman" w:cs="Times New Roman"/>
                <w:color w:val="000000"/>
                <w:sz w:val="26"/>
                <w:szCs w:val="26"/>
              </w:rPr>
            </w:pPr>
            <w:r w:rsidRPr="00A72856">
              <w:rPr>
                <w:rFonts w:ascii="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2.05pt;margin-top:29.1pt;width:58pt;height:.5pt;flip:y;z-index:251661312" o:connectortype="straight"/>
              </w:pict>
            </w:r>
            <w:r w:rsidR="00E919E3" w:rsidRPr="00E919E3">
              <w:rPr>
                <w:rFonts w:ascii="Times New Roman" w:hAnsi="Times New Roman" w:cs="Times New Roman"/>
                <w:b/>
                <w:bCs/>
                <w:color w:val="000000"/>
                <w:sz w:val="26"/>
                <w:szCs w:val="26"/>
              </w:rPr>
              <w:t>BỘ TÀI CHÍNH</w:t>
            </w:r>
            <w:r w:rsidR="00E919E3" w:rsidRPr="00E919E3">
              <w:rPr>
                <w:rFonts w:ascii="Times New Roman" w:hAnsi="Times New Roman" w:cs="Times New Roman"/>
                <w:b/>
                <w:bCs/>
                <w:color w:val="000000"/>
                <w:sz w:val="26"/>
                <w:szCs w:val="26"/>
                <w:lang w:val="vi-VN"/>
              </w:rPr>
              <w:br/>
            </w:r>
          </w:p>
        </w:tc>
        <w:tc>
          <w:tcPr>
            <w:tcW w:w="5777" w:type="dxa"/>
            <w:shd w:val="clear" w:color="auto" w:fill="FFFFFF"/>
            <w:tcMar>
              <w:top w:w="0" w:type="dxa"/>
              <w:left w:w="108" w:type="dxa"/>
              <w:bottom w:w="0" w:type="dxa"/>
              <w:right w:w="108" w:type="dxa"/>
            </w:tcMar>
            <w:hideMark/>
          </w:tcPr>
          <w:p w:rsidR="00E919E3" w:rsidRPr="00E919E3" w:rsidRDefault="00A72856" w:rsidP="00ED1A2D">
            <w:pPr>
              <w:spacing w:before="120" w:after="120" w:line="156" w:lineRule="atLeast"/>
              <w:jc w:val="center"/>
              <w:rPr>
                <w:rFonts w:ascii="Times New Roman" w:hAnsi="Times New Roman" w:cs="Times New Roman"/>
                <w:color w:val="000000"/>
                <w:sz w:val="26"/>
                <w:szCs w:val="26"/>
              </w:rPr>
            </w:pPr>
            <w:r w:rsidRPr="00A72856">
              <w:rPr>
                <w:rFonts w:ascii="Times New Roman" w:hAnsi="Times New Roman" w:cs="Times New Roman"/>
                <w:b/>
                <w:bCs/>
                <w:noProof/>
                <w:color w:val="000000"/>
                <w:sz w:val="26"/>
                <w:szCs w:val="26"/>
              </w:rPr>
              <w:pict>
                <v:shape id="_x0000_s1026" type="#_x0000_t32" style="position:absolute;left:0;text-align:left;margin-left:51.6pt;margin-top:42.6pt;width:170.9pt;height:0;z-index:251660288;mso-position-horizontal-relative:text;mso-position-vertical-relative:text" o:connectortype="straight"/>
              </w:pict>
            </w:r>
            <w:r w:rsidR="00E919E3" w:rsidRPr="00E919E3">
              <w:rPr>
                <w:rFonts w:ascii="Times New Roman" w:hAnsi="Times New Roman" w:cs="Times New Roman"/>
                <w:b/>
                <w:bCs/>
                <w:color w:val="000000"/>
                <w:sz w:val="26"/>
                <w:szCs w:val="26"/>
                <w:lang w:val="vi-VN"/>
              </w:rPr>
              <w:t>CỘNG HÒA XÃ HỘI CHỦ NGHĨA VIỆT NAM</w:t>
            </w:r>
            <w:r w:rsidR="00E919E3" w:rsidRPr="00E919E3">
              <w:rPr>
                <w:rFonts w:ascii="Times New Roman" w:hAnsi="Times New Roman" w:cs="Times New Roman"/>
                <w:b/>
                <w:bCs/>
                <w:color w:val="000000"/>
                <w:sz w:val="26"/>
                <w:szCs w:val="26"/>
                <w:lang w:val="vi-VN"/>
              </w:rPr>
              <w:br/>
            </w:r>
            <w:r w:rsidR="00E919E3" w:rsidRPr="00E919E3">
              <w:rPr>
                <w:rFonts w:ascii="Times New Roman" w:hAnsi="Times New Roman" w:cs="Times New Roman"/>
                <w:b/>
                <w:bCs/>
                <w:color w:val="000000"/>
                <w:sz w:val="28"/>
                <w:szCs w:val="26"/>
                <w:lang w:val="vi-VN"/>
              </w:rPr>
              <w:t>Độc lập - Tự do - Hạnh phúc</w:t>
            </w:r>
            <w:r w:rsidR="00E919E3" w:rsidRPr="00E919E3">
              <w:rPr>
                <w:rFonts w:ascii="Times New Roman" w:hAnsi="Times New Roman" w:cs="Times New Roman"/>
                <w:b/>
                <w:bCs/>
                <w:color w:val="000000"/>
                <w:sz w:val="26"/>
                <w:szCs w:val="26"/>
                <w:lang w:val="vi-VN"/>
              </w:rPr>
              <w:t> </w:t>
            </w:r>
            <w:r w:rsidR="00E919E3" w:rsidRPr="00E919E3">
              <w:rPr>
                <w:rFonts w:ascii="Times New Roman" w:hAnsi="Times New Roman" w:cs="Times New Roman"/>
                <w:b/>
                <w:bCs/>
                <w:color w:val="000000"/>
                <w:sz w:val="26"/>
                <w:szCs w:val="26"/>
                <w:lang w:val="vi-VN"/>
              </w:rPr>
              <w:br/>
            </w:r>
          </w:p>
        </w:tc>
      </w:tr>
      <w:tr w:rsidR="00E919E3" w:rsidRPr="00E919E3" w:rsidTr="008334DD">
        <w:trPr>
          <w:trHeight w:val="677"/>
          <w:tblCellSpacing w:w="0" w:type="dxa"/>
        </w:trPr>
        <w:tc>
          <w:tcPr>
            <w:tcW w:w="3392" w:type="dxa"/>
            <w:shd w:val="clear" w:color="auto" w:fill="FFFFFF"/>
            <w:tcMar>
              <w:top w:w="0" w:type="dxa"/>
              <w:left w:w="108" w:type="dxa"/>
              <w:bottom w:w="0" w:type="dxa"/>
              <w:right w:w="108" w:type="dxa"/>
            </w:tcMar>
            <w:hideMark/>
          </w:tcPr>
          <w:p w:rsidR="00E919E3" w:rsidRPr="00E919E3" w:rsidRDefault="00E919E3" w:rsidP="00ED1A2D">
            <w:pPr>
              <w:jc w:val="center"/>
              <w:rPr>
                <w:rFonts w:ascii="Times New Roman" w:hAnsi="Times New Roman" w:cs="Times New Roman"/>
                <w:color w:val="000000"/>
                <w:sz w:val="28"/>
                <w:szCs w:val="28"/>
              </w:rPr>
            </w:pPr>
            <w:r w:rsidRPr="00E919E3">
              <w:rPr>
                <w:rFonts w:ascii="Times New Roman" w:hAnsi="Times New Roman" w:cs="Times New Roman"/>
                <w:color w:val="000000"/>
                <w:sz w:val="26"/>
                <w:szCs w:val="28"/>
                <w:lang w:val="vi-VN"/>
              </w:rPr>
              <w:t>Số: </w:t>
            </w:r>
            <w:r w:rsidRPr="00E919E3">
              <w:rPr>
                <w:rFonts w:ascii="Times New Roman" w:hAnsi="Times New Roman" w:cs="Times New Roman"/>
                <w:color w:val="000000"/>
                <w:sz w:val="26"/>
                <w:szCs w:val="28"/>
              </w:rPr>
              <w:t xml:space="preserve">         /2021/TT-BTC</w:t>
            </w:r>
          </w:p>
        </w:tc>
        <w:tc>
          <w:tcPr>
            <w:tcW w:w="5777" w:type="dxa"/>
            <w:shd w:val="clear" w:color="auto" w:fill="FFFFFF"/>
            <w:tcMar>
              <w:top w:w="0" w:type="dxa"/>
              <w:left w:w="108" w:type="dxa"/>
              <w:bottom w:w="0" w:type="dxa"/>
              <w:right w:w="108" w:type="dxa"/>
            </w:tcMar>
            <w:hideMark/>
          </w:tcPr>
          <w:p w:rsidR="00E919E3" w:rsidRPr="00E919E3" w:rsidRDefault="00E919E3" w:rsidP="00ED1A2D">
            <w:pPr>
              <w:jc w:val="center"/>
              <w:rPr>
                <w:rFonts w:ascii="Times New Roman" w:hAnsi="Times New Roman" w:cs="Times New Roman"/>
                <w:color w:val="000000"/>
                <w:sz w:val="28"/>
                <w:szCs w:val="28"/>
              </w:rPr>
            </w:pPr>
            <w:r w:rsidRPr="00E919E3">
              <w:rPr>
                <w:rFonts w:ascii="Times New Roman" w:hAnsi="Times New Roman" w:cs="Times New Roman"/>
                <w:i/>
                <w:iCs/>
                <w:color w:val="000000"/>
                <w:sz w:val="28"/>
                <w:szCs w:val="28"/>
                <w:lang w:val="vi-VN"/>
              </w:rPr>
              <w:t>Hà Nội, ngày </w:t>
            </w:r>
            <w:r w:rsidRPr="00E919E3">
              <w:rPr>
                <w:rFonts w:ascii="Times New Roman" w:hAnsi="Times New Roman" w:cs="Times New Roman"/>
                <w:i/>
                <w:iCs/>
                <w:color w:val="000000"/>
                <w:sz w:val="28"/>
                <w:szCs w:val="28"/>
              </w:rPr>
              <w:t xml:space="preserve">    </w:t>
            </w:r>
            <w:r w:rsidRPr="00E919E3">
              <w:rPr>
                <w:rFonts w:ascii="Times New Roman" w:hAnsi="Times New Roman" w:cs="Times New Roman"/>
                <w:i/>
                <w:iCs/>
                <w:color w:val="000000"/>
                <w:sz w:val="28"/>
                <w:szCs w:val="28"/>
                <w:lang w:val="vi-VN"/>
              </w:rPr>
              <w:t>thán</w:t>
            </w:r>
            <w:r w:rsidRPr="00E919E3">
              <w:rPr>
                <w:rFonts w:ascii="Times New Roman" w:hAnsi="Times New Roman" w:cs="Times New Roman"/>
                <w:i/>
                <w:iCs/>
                <w:color w:val="000000"/>
                <w:sz w:val="28"/>
                <w:szCs w:val="28"/>
              </w:rPr>
              <w:t>g</w:t>
            </w:r>
            <w:r w:rsidRPr="00E919E3">
              <w:rPr>
                <w:rFonts w:ascii="Times New Roman" w:hAnsi="Times New Roman" w:cs="Times New Roman"/>
                <w:i/>
                <w:iCs/>
                <w:color w:val="000000"/>
                <w:sz w:val="28"/>
                <w:szCs w:val="28"/>
                <w:lang w:val="vi-VN"/>
              </w:rPr>
              <w:t xml:space="preserve"> </w:t>
            </w:r>
            <w:r w:rsidRPr="00E919E3">
              <w:rPr>
                <w:rFonts w:ascii="Times New Roman" w:hAnsi="Times New Roman" w:cs="Times New Roman"/>
                <w:i/>
                <w:iCs/>
                <w:color w:val="000000"/>
                <w:sz w:val="28"/>
                <w:szCs w:val="28"/>
              </w:rPr>
              <w:t xml:space="preserve">   </w:t>
            </w:r>
            <w:r w:rsidRPr="00E919E3">
              <w:rPr>
                <w:rFonts w:ascii="Times New Roman" w:hAnsi="Times New Roman" w:cs="Times New Roman"/>
                <w:i/>
                <w:iCs/>
                <w:color w:val="000000"/>
                <w:sz w:val="28"/>
                <w:szCs w:val="28"/>
                <w:lang w:val="vi-VN"/>
              </w:rPr>
              <w:t> năm 20</w:t>
            </w:r>
            <w:r w:rsidRPr="00E919E3">
              <w:rPr>
                <w:rFonts w:ascii="Times New Roman" w:hAnsi="Times New Roman" w:cs="Times New Roman"/>
                <w:i/>
                <w:iCs/>
                <w:color w:val="000000"/>
                <w:sz w:val="28"/>
                <w:szCs w:val="28"/>
              </w:rPr>
              <w:t>21</w:t>
            </w:r>
          </w:p>
        </w:tc>
      </w:tr>
    </w:tbl>
    <w:p w:rsidR="00E919E3" w:rsidRPr="00E919E3" w:rsidRDefault="00E919E3" w:rsidP="00E919E3">
      <w:pPr>
        <w:shd w:val="clear" w:color="auto" w:fill="FFFFFF"/>
        <w:spacing w:before="60" w:after="60" w:line="252" w:lineRule="auto"/>
        <w:jc w:val="center"/>
        <w:rPr>
          <w:rFonts w:ascii="Times New Roman" w:hAnsi="Times New Roman" w:cs="Times New Roman"/>
          <w:color w:val="000000"/>
          <w:sz w:val="28"/>
          <w:szCs w:val="28"/>
        </w:rPr>
      </w:pPr>
      <w:r w:rsidRPr="00E919E3">
        <w:rPr>
          <w:rFonts w:ascii="Times New Roman" w:hAnsi="Times New Roman" w:cs="Times New Roman"/>
          <w:b/>
          <w:bCs/>
          <w:color w:val="000000"/>
          <w:sz w:val="28"/>
          <w:szCs w:val="28"/>
          <w:lang w:val="vi-VN"/>
        </w:rPr>
        <w:t>THÔNG TƯ</w:t>
      </w:r>
    </w:p>
    <w:p w:rsidR="00E919E3" w:rsidRPr="00E919E3" w:rsidRDefault="00E919E3" w:rsidP="00E919E3">
      <w:pPr>
        <w:shd w:val="clear" w:color="auto" w:fill="FFFFFF"/>
        <w:spacing w:before="60" w:after="60" w:line="252" w:lineRule="auto"/>
        <w:jc w:val="center"/>
        <w:rPr>
          <w:rFonts w:ascii="Times New Roman" w:hAnsi="Times New Roman" w:cs="Times New Roman"/>
          <w:b/>
          <w:sz w:val="28"/>
          <w:szCs w:val="28"/>
        </w:rPr>
      </w:pPr>
      <w:proofErr w:type="spellStart"/>
      <w:r w:rsidRPr="00E919E3">
        <w:rPr>
          <w:rFonts w:ascii="Times New Roman" w:hAnsi="Times New Roman" w:cs="Times New Roman"/>
          <w:b/>
          <w:color w:val="000000"/>
          <w:sz w:val="28"/>
          <w:szCs w:val="28"/>
        </w:rPr>
        <w:t>Bãi</w:t>
      </w:r>
      <w:proofErr w:type="spellEnd"/>
      <w:r w:rsidRPr="00E919E3">
        <w:rPr>
          <w:rFonts w:ascii="Times New Roman" w:hAnsi="Times New Roman" w:cs="Times New Roman"/>
          <w:b/>
          <w:color w:val="000000"/>
          <w:sz w:val="28"/>
          <w:szCs w:val="28"/>
        </w:rPr>
        <w:t xml:space="preserve"> </w:t>
      </w:r>
      <w:proofErr w:type="spellStart"/>
      <w:r w:rsidRPr="00E919E3">
        <w:rPr>
          <w:rFonts w:ascii="Times New Roman" w:hAnsi="Times New Roman" w:cs="Times New Roman"/>
          <w:b/>
          <w:color w:val="000000"/>
          <w:sz w:val="28"/>
          <w:szCs w:val="28"/>
        </w:rPr>
        <w:t>bỏ</w:t>
      </w:r>
      <w:proofErr w:type="spellEnd"/>
      <w:r w:rsidRPr="00E919E3">
        <w:rPr>
          <w:rFonts w:ascii="Times New Roman" w:hAnsi="Times New Roman" w:cs="Times New Roman"/>
          <w:b/>
          <w:color w:val="000000"/>
          <w:sz w:val="28"/>
          <w:szCs w:val="28"/>
        </w:rPr>
        <w:t xml:space="preserve"> </w:t>
      </w:r>
      <w:proofErr w:type="spellStart"/>
      <w:r w:rsidRPr="00E919E3">
        <w:rPr>
          <w:rFonts w:ascii="Times New Roman" w:hAnsi="Times New Roman" w:cs="Times New Roman"/>
          <w:b/>
          <w:sz w:val="28"/>
          <w:szCs w:val="28"/>
        </w:rPr>
        <w:t>Thông</w:t>
      </w:r>
      <w:proofErr w:type="spellEnd"/>
      <w:r w:rsidRPr="00E919E3">
        <w:rPr>
          <w:rFonts w:ascii="Times New Roman" w:hAnsi="Times New Roman" w:cs="Times New Roman"/>
          <w:b/>
          <w:sz w:val="28"/>
          <w:szCs w:val="28"/>
        </w:rPr>
        <w:t xml:space="preserve"> </w:t>
      </w:r>
      <w:proofErr w:type="spellStart"/>
      <w:r w:rsidRPr="00E919E3">
        <w:rPr>
          <w:rFonts w:ascii="Times New Roman" w:hAnsi="Times New Roman" w:cs="Times New Roman"/>
          <w:b/>
          <w:sz w:val="28"/>
          <w:szCs w:val="28"/>
        </w:rPr>
        <w:t>tư</w:t>
      </w:r>
      <w:proofErr w:type="spellEnd"/>
      <w:r w:rsidRPr="00E919E3">
        <w:rPr>
          <w:rFonts w:ascii="Times New Roman" w:hAnsi="Times New Roman" w:cs="Times New Roman"/>
          <w:b/>
          <w:sz w:val="28"/>
          <w:szCs w:val="28"/>
        </w:rPr>
        <w:t xml:space="preserve"> </w:t>
      </w:r>
      <w:proofErr w:type="spellStart"/>
      <w:r w:rsidRPr="00E919E3">
        <w:rPr>
          <w:rFonts w:ascii="Times New Roman" w:hAnsi="Times New Roman" w:cs="Times New Roman"/>
          <w:b/>
          <w:sz w:val="28"/>
          <w:szCs w:val="28"/>
        </w:rPr>
        <w:t>số</w:t>
      </w:r>
      <w:proofErr w:type="spellEnd"/>
      <w:r w:rsidRPr="00E919E3">
        <w:rPr>
          <w:rFonts w:ascii="Times New Roman" w:hAnsi="Times New Roman" w:cs="Times New Roman"/>
          <w:b/>
          <w:sz w:val="28"/>
          <w:szCs w:val="28"/>
        </w:rPr>
        <w:t xml:space="preserve"> </w:t>
      </w:r>
      <w:r w:rsidRPr="00E919E3">
        <w:rPr>
          <w:rFonts w:ascii="Times New Roman" w:hAnsi="Times New Roman" w:cs="Times New Roman"/>
          <w:b/>
          <w:sz w:val="28"/>
          <w:szCs w:val="28"/>
          <w:lang w:val="vi-VN"/>
        </w:rPr>
        <w:t>161/2014/TT-BTC ngày 31</w:t>
      </w:r>
      <w:r w:rsidRPr="00E919E3">
        <w:rPr>
          <w:rFonts w:ascii="Times New Roman" w:hAnsi="Times New Roman" w:cs="Times New Roman"/>
          <w:b/>
          <w:sz w:val="28"/>
          <w:szCs w:val="28"/>
        </w:rPr>
        <w:t>/</w:t>
      </w:r>
      <w:r w:rsidRPr="00E919E3">
        <w:rPr>
          <w:rFonts w:ascii="Times New Roman" w:hAnsi="Times New Roman" w:cs="Times New Roman"/>
          <w:b/>
          <w:sz w:val="28"/>
          <w:szCs w:val="28"/>
          <w:lang w:val="vi-VN"/>
        </w:rPr>
        <w:t>10</w:t>
      </w:r>
      <w:r w:rsidRPr="00E919E3">
        <w:rPr>
          <w:rFonts w:ascii="Times New Roman" w:hAnsi="Times New Roman" w:cs="Times New Roman"/>
          <w:b/>
          <w:sz w:val="28"/>
          <w:szCs w:val="28"/>
        </w:rPr>
        <w:t>/</w:t>
      </w:r>
      <w:r w:rsidRPr="00E919E3">
        <w:rPr>
          <w:rFonts w:ascii="Times New Roman" w:hAnsi="Times New Roman" w:cs="Times New Roman"/>
          <w:b/>
          <w:sz w:val="28"/>
          <w:szCs w:val="28"/>
          <w:lang w:val="vi-VN"/>
        </w:rPr>
        <w:t>201</w:t>
      </w:r>
      <w:r w:rsidRPr="00E919E3">
        <w:rPr>
          <w:rFonts w:ascii="Times New Roman" w:hAnsi="Times New Roman" w:cs="Times New Roman"/>
          <w:b/>
          <w:sz w:val="28"/>
          <w:szCs w:val="28"/>
        </w:rPr>
        <w:t>4</w:t>
      </w:r>
      <w:r w:rsidRPr="00E919E3">
        <w:rPr>
          <w:rFonts w:ascii="Times New Roman" w:hAnsi="Times New Roman" w:cs="Times New Roman"/>
          <w:b/>
          <w:sz w:val="28"/>
          <w:szCs w:val="28"/>
          <w:lang w:val="vi-VN"/>
        </w:rPr>
        <w:t xml:space="preserve"> của </w:t>
      </w:r>
      <w:proofErr w:type="spellStart"/>
      <w:r w:rsidRPr="00E919E3">
        <w:rPr>
          <w:rFonts w:ascii="Times New Roman" w:hAnsi="Times New Roman" w:cs="Times New Roman"/>
          <w:b/>
          <w:sz w:val="28"/>
          <w:szCs w:val="28"/>
        </w:rPr>
        <w:t>Bộ</w:t>
      </w:r>
      <w:proofErr w:type="spellEnd"/>
      <w:r w:rsidRPr="00E919E3">
        <w:rPr>
          <w:rFonts w:ascii="Times New Roman" w:hAnsi="Times New Roman" w:cs="Times New Roman"/>
          <w:b/>
          <w:sz w:val="28"/>
          <w:szCs w:val="28"/>
        </w:rPr>
        <w:t xml:space="preserve"> </w:t>
      </w:r>
      <w:proofErr w:type="spellStart"/>
      <w:r w:rsidRPr="00E919E3">
        <w:rPr>
          <w:rFonts w:ascii="Times New Roman" w:hAnsi="Times New Roman" w:cs="Times New Roman"/>
          <w:b/>
          <w:sz w:val="28"/>
          <w:szCs w:val="28"/>
        </w:rPr>
        <w:t>trưởng</w:t>
      </w:r>
      <w:proofErr w:type="spellEnd"/>
      <w:r w:rsidRPr="00E919E3">
        <w:rPr>
          <w:rFonts w:ascii="Times New Roman" w:hAnsi="Times New Roman" w:cs="Times New Roman"/>
          <w:b/>
          <w:sz w:val="28"/>
          <w:szCs w:val="28"/>
        </w:rPr>
        <w:t xml:space="preserve"> </w:t>
      </w:r>
      <w:r w:rsidRPr="00E919E3">
        <w:rPr>
          <w:rFonts w:ascii="Times New Roman" w:hAnsi="Times New Roman" w:cs="Times New Roman"/>
          <w:b/>
          <w:sz w:val="28"/>
          <w:szCs w:val="28"/>
          <w:lang w:val="vi-VN"/>
        </w:rPr>
        <w:t>Bộ Tài chính quy định công tác bảo vệ bí mật nhà nước của ngành Tài chính</w:t>
      </w:r>
    </w:p>
    <w:p w:rsidR="00E919E3" w:rsidRPr="00E919E3" w:rsidRDefault="00A72856" w:rsidP="00E919E3">
      <w:pPr>
        <w:shd w:val="clear" w:color="auto" w:fill="FFFFFF"/>
        <w:spacing w:line="252"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60.8pt;margin-top:5.6pt;width:146pt;height:.5pt;z-index:251662336;mso-position-horizontal-relative:text;mso-position-vertical-relative:text" o:connectortype="straight"/>
        </w:pict>
      </w:r>
    </w:p>
    <w:p w:rsidR="00E919E3" w:rsidRPr="00E919E3" w:rsidRDefault="00E919E3" w:rsidP="00E919E3">
      <w:pPr>
        <w:shd w:val="clear" w:color="auto" w:fill="FFFFFF"/>
        <w:spacing w:before="120" w:after="0" w:line="283" w:lineRule="auto"/>
        <w:jc w:val="both"/>
        <w:rPr>
          <w:rFonts w:ascii="Times New Roman" w:hAnsi="Times New Roman" w:cs="Times New Roman"/>
          <w:color w:val="000000"/>
          <w:spacing w:val="2"/>
          <w:sz w:val="26"/>
          <w:szCs w:val="26"/>
          <w:lang w:val="vi-VN"/>
        </w:rPr>
      </w:pPr>
      <w:r w:rsidRPr="00E919E3">
        <w:rPr>
          <w:rFonts w:ascii="Times New Roman" w:hAnsi="Times New Roman" w:cs="Times New Roman"/>
          <w:b/>
          <w:sz w:val="28"/>
          <w:szCs w:val="28"/>
          <w:lang w:val="vi-VN"/>
        </w:rPr>
        <w:t xml:space="preserve"> </w:t>
      </w:r>
      <w:r w:rsidRPr="00E919E3">
        <w:rPr>
          <w:rFonts w:ascii="Times New Roman" w:hAnsi="Times New Roman" w:cs="Times New Roman"/>
          <w:color w:val="000000"/>
          <w:sz w:val="26"/>
          <w:szCs w:val="26"/>
        </w:rPr>
        <w:tab/>
      </w:r>
      <w:r w:rsidRPr="00E919E3">
        <w:rPr>
          <w:rFonts w:ascii="Times New Roman" w:hAnsi="Times New Roman" w:cs="Times New Roman"/>
          <w:i/>
          <w:iCs/>
          <w:color w:val="000000"/>
          <w:spacing w:val="2"/>
          <w:sz w:val="28"/>
          <w:szCs w:val="28"/>
          <w:lang w:val="vi-VN"/>
        </w:rPr>
        <w:t>Căn cứ Luật Ban hành văn bản quy phạm pháp luật số 80/2015/QH13 ngày 22 tháng 6 năm 2015 và Luật sửa đổi, bổ sung một số điều của Luật Ban hành</w:t>
      </w:r>
      <w:r w:rsidRPr="00E919E3">
        <w:rPr>
          <w:rFonts w:ascii="Times New Roman" w:hAnsi="Times New Roman" w:cs="Times New Roman"/>
          <w:i/>
          <w:iCs/>
          <w:color w:val="000000"/>
          <w:spacing w:val="2"/>
          <w:sz w:val="28"/>
          <w:szCs w:val="28"/>
        </w:rPr>
        <w:t xml:space="preserve"> </w:t>
      </w:r>
      <w:r w:rsidRPr="00E919E3">
        <w:rPr>
          <w:rFonts w:ascii="Times New Roman" w:hAnsi="Times New Roman" w:cs="Times New Roman"/>
          <w:i/>
          <w:iCs/>
          <w:color w:val="000000"/>
          <w:spacing w:val="2"/>
          <w:sz w:val="28"/>
          <w:szCs w:val="28"/>
          <w:lang w:val="vi-VN"/>
        </w:rPr>
        <w:t>văn</w:t>
      </w:r>
      <w:r w:rsidRPr="00E919E3">
        <w:rPr>
          <w:rFonts w:ascii="Times New Roman" w:hAnsi="Times New Roman" w:cs="Times New Roman"/>
          <w:i/>
          <w:iCs/>
          <w:color w:val="000000"/>
          <w:spacing w:val="2"/>
          <w:sz w:val="28"/>
          <w:szCs w:val="28"/>
        </w:rPr>
        <w:t xml:space="preserve"> </w:t>
      </w:r>
      <w:r w:rsidRPr="00E919E3">
        <w:rPr>
          <w:rFonts w:ascii="Times New Roman" w:hAnsi="Times New Roman" w:cs="Times New Roman"/>
          <w:i/>
          <w:iCs/>
          <w:color w:val="000000"/>
          <w:spacing w:val="2"/>
          <w:sz w:val="28"/>
          <w:szCs w:val="28"/>
          <w:lang w:val="vi-VN"/>
        </w:rPr>
        <w:t>bản quy phạm pháp luật số 63/2020/QH14 ngày 18 tháng 6 năm 2020;</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color w:val="000000"/>
          <w:sz w:val="28"/>
          <w:szCs w:val="28"/>
          <w:lang w:val="vi-VN"/>
        </w:rPr>
      </w:pPr>
      <w:r w:rsidRPr="00E919E3">
        <w:rPr>
          <w:rFonts w:ascii="Times New Roman" w:hAnsi="Times New Roman" w:cs="Times New Roman"/>
          <w:i/>
          <w:iCs/>
          <w:color w:val="000000"/>
          <w:sz w:val="28"/>
          <w:szCs w:val="28"/>
          <w:lang w:val="vi-VN"/>
        </w:rPr>
        <w:t xml:space="preserve">Căn cứ Luật Bảo vệ bí mật nhà nước </w:t>
      </w:r>
      <w:r w:rsidR="00E06F08" w:rsidRPr="00E06F08">
        <w:rPr>
          <w:rFonts w:ascii="Times New Roman" w:hAnsi="Times New Roman" w:cs="Times New Roman"/>
          <w:i/>
          <w:iCs/>
          <w:color w:val="000000"/>
          <w:sz w:val="28"/>
          <w:szCs w:val="28"/>
          <w:lang w:val="vi-VN"/>
        </w:rPr>
        <w:t xml:space="preserve">số 29/2018/QH14 </w:t>
      </w:r>
      <w:r w:rsidRPr="00E919E3">
        <w:rPr>
          <w:rFonts w:ascii="Times New Roman" w:hAnsi="Times New Roman" w:cs="Times New Roman"/>
          <w:i/>
          <w:iCs/>
          <w:color w:val="000000"/>
          <w:sz w:val="28"/>
          <w:szCs w:val="28"/>
          <w:lang w:val="vi-VN"/>
        </w:rPr>
        <w:t>ngày 15 tháng 11 năm 2018;</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color w:val="000000"/>
          <w:spacing w:val="4"/>
          <w:sz w:val="28"/>
          <w:szCs w:val="28"/>
          <w:lang w:val="vi-VN"/>
        </w:rPr>
      </w:pPr>
      <w:r w:rsidRPr="00E919E3">
        <w:rPr>
          <w:rFonts w:ascii="Times New Roman" w:hAnsi="Times New Roman" w:cs="Times New Roman"/>
          <w:i/>
          <w:iCs/>
          <w:color w:val="000000"/>
          <w:spacing w:val="4"/>
          <w:sz w:val="28"/>
          <w:szCs w:val="28"/>
          <w:lang w:val="vi-VN"/>
        </w:rPr>
        <w:t>Căn cứ Nghị định số 34/2016/NĐ-CP ngày 14 tháng 5 năm 2016 của Chính phủ quy định chi tiết một số điều và biện pháp thi hành Luật Ban hành văn bản quy phạm pháp luật và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i/>
          <w:iCs/>
          <w:color w:val="000000"/>
          <w:sz w:val="28"/>
          <w:szCs w:val="28"/>
          <w:lang w:val="vi-VN"/>
        </w:rPr>
      </w:pPr>
      <w:r w:rsidRPr="00E919E3">
        <w:rPr>
          <w:rFonts w:ascii="Times New Roman" w:hAnsi="Times New Roman" w:cs="Times New Roman"/>
          <w:i/>
          <w:iCs/>
          <w:color w:val="000000"/>
          <w:sz w:val="28"/>
          <w:szCs w:val="28"/>
          <w:lang w:val="vi-VN"/>
        </w:rPr>
        <w:t>Căn cứ Nghị định số 87/2017/NĐ-CP ngày 26 tháng 7 năm 2017 của Chính phủ quy định chức năng, nhiệm vụ, quyền hạn và cơ cấu tổ chức của Bộ Tài chính;</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color w:val="000000"/>
          <w:sz w:val="28"/>
          <w:szCs w:val="28"/>
          <w:lang w:val="vi-VN"/>
        </w:rPr>
      </w:pPr>
      <w:r w:rsidRPr="00E919E3">
        <w:rPr>
          <w:rFonts w:ascii="Times New Roman" w:hAnsi="Times New Roman" w:cs="Times New Roman"/>
          <w:i/>
          <w:iCs/>
          <w:color w:val="000000"/>
          <w:sz w:val="28"/>
          <w:szCs w:val="28"/>
          <w:lang w:val="vi-VN"/>
        </w:rPr>
        <w:t xml:space="preserve">Theo đề nghị của Vụ </w:t>
      </w:r>
      <w:r w:rsidR="00AE5F19" w:rsidRPr="00E06F08">
        <w:rPr>
          <w:rFonts w:ascii="Times New Roman" w:hAnsi="Times New Roman" w:cs="Times New Roman"/>
          <w:i/>
          <w:iCs/>
          <w:color w:val="000000"/>
          <w:sz w:val="28"/>
          <w:szCs w:val="28"/>
          <w:lang w:val="vi-VN"/>
        </w:rPr>
        <w:t xml:space="preserve">trưởng Vụ </w:t>
      </w:r>
      <w:r w:rsidRPr="00E919E3">
        <w:rPr>
          <w:rFonts w:ascii="Times New Roman" w:hAnsi="Times New Roman" w:cs="Times New Roman"/>
          <w:i/>
          <w:iCs/>
          <w:color w:val="000000"/>
          <w:sz w:val="28"/>
          <w:szCs w:val="28"/>
          <w:lang w:val="vi-VN"/>
        </w:rPr>
        <w:t>Pháp chế;</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i/>
          <w:sz w:val="28"/>
          <w:szCs w:val="28"/>
          <w:lang w:val="vi-VN"/>
        </w:rPr>
      </w:pPr>
      <w:r w:rsidRPr="00E919E3">
        <w:rPr>
          <w:rFonts w:ascii="Times New Roman" w:hAnsi="Times New Roman" w:cs="Times New Roman"/>
          <w:i/>
          <w:iCs/>
          <w:color w:val="000000"/>
          <w:sz w:val="28"/>
          <w:szCs w:val="28"/>
          <w:lang w:val="vi-VN"/>
        </w:rPr>
        <w:t xml:space="preserve">Bộ trưởng Bộ Tài chính ban hành Thông tư bãi bỏ </w:t>
      </w:r>
      <w:r w:rsidRPr="00E919E3">
        <w:rPr>
          <w:rFonts w:ascii="Times New Roman" w:hAnsi="Times New Roman" w:cs="Times New Roman"/>
          <w:i/>
          <w:sz w:val="28"/>
          <w:szCs w:val="28"/>
          <w:lang w:val="vi-VN"/>
        </w:rPr>
        <w:t>Thông tư số 161/2014/TT-BTC ngày 31 tháng 10 năm 2014 của Bộ trưởng Bộ Tài chính quy định công tác bảo vệ bí mật nhà nước của ngành Tài chính</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sz w:val="28"/>
          <w:szCs w:val="28"/>
          <w:lang w:val="vi-VN"/>
        </w:rPr>
      </w:pPr>
      <w:r w:rsidRPr="00E919E3">
        <w:rPr>
          <w:rFonts w:ascii="Times New Roman" w:hAnsi="Times New Roman" w:cs="Times New Roman"/>
          <w:b/>
          <w:bCs/>
          <w:color w:val="000000"/>
          <w:sz w:val="28"/>
          <w:szCs w:val="28"/>
          <w:lang w:val="vi-VN"/>
        </w:rPr>
        <w:t xml:space="preserve">Điều 1. </w:t>
      </w:r>
      <w:r w:rsidRPr="00E919E3">
        <w:rPr>
          <w:rFonts w:ascii="Times New Roman" w:hAnsi="Times New Roman" w:cs="Times New Roman"/>
          <w:color w:val="000000"/>
          <w:sz w:val="28"/>
          <w:szCs w:val="28"/>
          <w:lang w:val="vi-VN"/>
        </w:rPr>
        <w:t xml:space="preserve">Bãi bỏ toàn bộ </w:t>
      </w:r>
      <w:r w:rsidRPr="00E919E3">
        <w:rPr>
          <w:rFonts w:ascii="Times New Roman" w:hAnsi="Times New Roman" w:cs="Times New Roman"/>
          <w:sz w:val="28"/>
          <w:szCs w:val="28"/>
          <w:lang w:val="vi-VN"/>
        </w:rPr>
        <w:t>Thông tư số 161/2014/TT-BTC ngày 31 tháng 10 năm 2014 của Bộ trưởng Bộ Tài chính quy định công tác bảo vệ bí mật nhà nước của ngành Tài chính.</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color w:val="000000"/>
          <w:sz w:val="28"/>
          <w:szCs w:val="28"/>
          <w:lang w:val="vi-VN"/>
        </w:rPr>
      </w:pPr>
      <w:r w:rsidRPr="00E919E3">
        <w:rPr>
          <w:rFonts w:ascii="Times New Roman" w:hAnsi="Times New Roman" w:cs="Times New Roman"/>
          <w:b/>
          <w:bCs/>
          <w:color w:val="000000"/>
          <w:sz w:val="28"/>
          <w:szCs w:val="28"/>
          <w:lang w:val="vi-VN"/>
        </w:rPr>
        <w:t>Điều 2. Tổ chức thực hiện</w:t>
      </w:r>
    </w:p>
    <w:p w:rsidR="00E919E3" w:rsidRPr="00E919E3" w:rsidRDefault="00E919E3" w:rsidP="00E919E3">
      <w:pPr>
        <w:shd w:val="clear" w:color="auto" w:fill="FFFFFF"/>
        <w:spacing w:before="120" w:after="0" w:line="283" w:lineRule="auto"/>
        <w:ind w:firstLine="720"/>
        <w:jc w:val="both"/>
        <w:rPr>
          <w:rFonts w:ascii="Times New Roman" w:hAnsi="Times New Roman" w:cs="Times New Roman"/>
          <w:color w:val="000000"/>
          <w:sz w:val="28"/>
          <w:szCs w:val="28"/>
          <w:lang w:val="vi-VN"/>
        </w:rPr>
      </w:pPr>
      <w:r w:rsidRPr="00E919E3">
        <w:rPr>
          <w:rFonts w:ascii="Times New Roman" w:hAnsi="Times New Roman" w:cs="Times New Roman"/>
          <w:color w:val="000000"/>
          <w:sz w:val="28"/>
          <w:szCs w:val="28"/>
          <w:lang w:val="vi-VN"/>
        </w:rPr>
        <w:t>1. Thông tư này có hiệu lực thi hành kể từ ngày        tháng     năm 2021.</w:t>
      </w:r>
    </w:p>
    <w:p w:rsidR="00E919E3" w:rsidRPr="00E919E3" w:rsidRDefault="00E919E3" w:rsidP="00E919E3">
      <w:pPr>
        <w:widowControl w:val="0"/>
        <w:shd w:val="clear" w:color="auto" w:fill="FFFFFF"/>
        <w:spacing w:before="120" w:after="0" w:line="283" w:lineRule="auto"/>
        <w:ind w:firstLine="720"/>
        <w:jc w:val="both"/>
        <w:rPr>
          <w:rFonts w:ascii="Times New Roman" w:hAnsi="Times New Roman" w:cs="Times New Roman"/>
          <w:color w:val="000000"/>
          <w:sz w:val="28"/>
          <w:szCs w:val="28"/>
          <w:lang w:val="vi-VN"/>
        </w:rPr>
      </w:pPr>
      <w:r w:rsidRPr="00E919E3">
        <w:rPr>
          <w:rFonts w:ascii="Times New Roman" w:hAnsi="Times New Roman" w:cs="Times New Roman"/>
          <w:color w:val="000000"/>
          <w:sz w:val="28"/>
          <w:szCs w:val="28"/>
          <w:lang w:val="vi-VN"/>
        </w:rPr>
        <w:lastRenderedPageBreak/>
        <w:t>2. Vụ trưởng Vụ Pháp chế, Thủ trưởng các đơn vị thuộc Bộ Tài chính và các cơ quan, tổ chức, cá nhân có liên quan chịu trách nhiệm thi hành Thông tư này./.</w:t>
      </w:r>
    </w:p>
    <w:tbl>
      <w:tblPr>
        <w:tblW w:w="0" w:type="auto"/>
        <w:tblCellSpacing w:w="0" w:type="dxa"/>
        <w:shd w:val="clear" w:color="auto" w:fill="FFFFFF"/>
        <w:tblCellMar>
          <w:left w:w="0" w:type="dxa"/>
          <w:right w:w="0" w:type="dxa"/>
        </w:tblCellMar>
        <w:tblLook w:val="04A0"/>
      </w:tblPr>
      <w:tblGrid>
        <w:gridCol w:w="5208"/>
        <w:gridCol w:w="3648"/>
      </w:tblGrid>
      <w:tr w:rsidR="00E919E3" w:rsidRPr="00E919E3" w:rsidTr="00ED1A2D">
        <w:trPr>
          <w:trHeight w:val="86"/>
          <w:tblCellSpacing w:w="0" w:type="dxa"/>
        </w:trPr>
        <w:tc>
          <w:tcPr>
            <w:tcW w:w="5208" w:type="dxa"/>
            <w:shd w:val="clear" w:color="auto" w:fill="FFFFFF"/>
            <w:tcMar>
              <w:top w:w="0" w:type="dxa"/>
              <w:left w:w="108" w:type="dxa"/>
              <w:bottom w:w="0" w:type="dxa"/>
              <w:right w:w="108" w:type="dxa"/>
            </w:tcMar>
            <w:hideMark/>
          </w:tcPr>
          <w:p w:rsidR="00E919E3" w:rsidRPr="00E919E3" w:rsidRDefault="00E919E3" w:rsidP="00E919E3">
            <w:pPr>
              <w:spacing w:after="0" w:line="240" w:lineRule="auto"/>
              <w:rPr>
                <w:rFonts w:ascii="Times New Roman" w:hAnsi="Times New Roman" w:cs="Times New Roman"/>
                <w:b/>
                <w:bCs/>
                <w:i/>
                <w:iCs/>
                <w:color w:val="000000"/>
                <w:lang w:val="vi-VN"/>
              </w:rPr>
            </w:pPr>
            <w:r w:rsidRPr="00E919E3">
              <w:rPr>
                <w:rFonts w:ascii="Times New Roman" w:hAnsi="Times New Roman" w:cs="Times New Roman"/>
                <w:color w:val="000000"/>
                <w:sz w:val="28"/>
                <w:szCs w:val="28"/>
                <w:lang w:val="vi-VN"/>
              </w:rPr>
              <w:t> </w:t>
            </w:r>
            <w:bookmarkStart w:id="0" w:name="ole_link2"/>
            <w:bookmarkStart w:id="1" w:name="ole_link1"/>
            <w:bookmarkEnd w:id="0"/>
            <w:bookmarkEnd w:id="1"/>
            <w:r w:rsidRPr="00E919E3">
              <w:rPr>
                <w:rFonts w:ascii="Times New Roman" w:hAnsi="Times New Roman" w:cs="Times New Roman"/>
                <w:b/>
                <w:bCs/>
                <w:i/>
                <w:iCs/>
                <w:color w:val="000000"/>
                <w:sz w:val="24"/>
                <w:lang w:val="vi-VN"/>
              </w:rPr>
              <w:t>Nơi nhận:</w:t>
            </w:r>
          </w:p>
          <w:p w:rsidR="00E919E3" w:rsidRPr="00E919E3" w:rsidRDefault="00E919E3" w:rsidP="00E919E3">
            <w:pPr>
              <w:autoSpaceDE w:val="0"/>
              <w:autoSpaceDN w:val="0"/>
              <w:adjustRightInd w:val="0"/>
              <w:spacing w:after="0" w:line="240" w:lineRule="auto"/>
              <w:jc w:val="both"/>
              <w:rPr>
                <w:rFonts w:ascii="Times New Roman" w:hAnsi="Times New Roman" w:cs="Times New Roman"/>
                <w:color w:val="000000"/>
                <w:lang w:val="vi-VN"/>
              </w:rPr>
            </w:pPr>
            <w:r w:rsidRPr="00E919E3">
              <w:rPr>
                <w:rFonts w:ascii="Times New Roman" w:hAnsi="Times New Roman" w:cs="Times New Roman"/>
                <w:color w:val="000000"/>
                <w:lang w:val="vi-VN"/>
              </w:rPr>
              <w:t>- Như Điều 2;</w:t>
            </w:r>
          </w:p>
          <w:p w:rsidR="00E919E3" w:rsidRPr="00E919E3" w:rsidRDefault="00E919E3" w:rsidP="00E919E3">
            <w:pPr>
              <w:autoSpaceDE w:val="0"/>
              <w:autoSpaceDN w:val="0"/>
              <w:adjustRightInd w:val="0"/>
              <w:spacing w:after="0" w:line="240" w:lineRule="auto"/>
              <w:jc w:val="both"/>
              <w:rPr>
                <w:rFonts w:ascii="Times New Roman" w:hAnsi="Times New Roman" w:cs="Times New Roman"/>
                <w:color w:val="000000"/>
                <w:lang w:val="vi-VN"/>
              </w:rPr>
            </w:pPr>
            <w:r w:rsidRPr="00E919E3">
              <w:rPr>
                <w:rFonts w:ascii="Times New Roman" w:hAnsi="Times New Roman" w:cs="Times New Roman"/>
                <w:color w:val="000000"/>
                <w:lang w:val="vi-VN"/>
              </w:rPr>
              <w:t>- Lãnh đạo Bộ Tài chính;</w:t>
            </w:r>
          </w:p>
          <w:p w:rsidR="00BD0BB8" w:rsidRPr="00BD0BB8"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V</w:t>
            </w:r>
            <w:r w:rsidR="00BD0BB8" w:rsidRPr="00BD0BB8">
              <w:rPr>
                <w:rFonts w:ascii="Times New Roman" w:hAnsi="Times New Roman" w:cs="Times New Roman"/>
                <w:lang w:val="vi-VN"/>
              </w:rPr>
              <w:t>ăn phòng</w:t>
            </w:r>
            <w:r w:rsidRPr="00E919E3">
              <w:rPr>
                <w:rFonts w:ascii="Times New Roman" w:hAnsi="Times New Roman" w:cs="Times New Roman"/>
                <w:lang w:val="vi-VN"/>
              </w:rPr>
              <w:t xml:space="preserve"> Quốc hội, V</w:t>
            </w:r>
            <w:r w:rsidR="00BD0BB8" w:rsidRPr="00BD0BB8">
              <w:rPr>
                <w:rFonts w:ascii="Times New Roman" w:hAnsi="Times New Roman" w:cs="Times New Roman"/>
                <w:lang w:val="vi-VN"/>
              </w:rPr>
              <w:t xml:space="preserve">ăn phòng </w:t>
            </w:r>
            <w:r w:rsidR="004433BC" w:rsidRPr="004433BC">
              <w:rPr>
                <w:rFonts w:ascii="Times New Roman" w:hAnsi="Times New Roman" w:cs="Times New Roman"/>
                <w:lang w:val="vi-VN"/>
              </w:rPr>
              <w:t xml:space="preserve">Tổng Bí thư, </w:t>
            </w:r>
          </w:p>
          <w:p w:rsidR="00E919E3" w:rsidRPr="00AE5F19" w:rsidRDefault="00BD0BB8" w:rsidP="00E919E3">
            <w:pPr>
              <w:spacing w:after="0" w:line="240" w:lineRule="auto"/>
              <w:jc w:val="both"/>
              <w:rPr>
                <w:rFonts w:ascii="Times New Roman" w:hAnsi="Times New Roman" w:cs="Times New Roman"/>
                <w:lang w:val="vi-VN"/>
              </w:rPr>
            </w:pPr>
            <w:r w:rsidRPr="00BD0BB8">
              <w:rPr>
                <w:rFonts w:ascii="Times New Roman" w:hAnsi="Times New Roman" w:cs="Times New Roman"/>
                <w:lang w:val="vi-VN"/>
              </w:rPr>
              <w:t xml:space="preserve">  </w:t>
            </w:r>
            <w:r w:rsidR="004433BC" w:rsidRPr="004433BC">
              <w:rPr>
                <w:rFonts w:ascii="Times New Roman" w:hAnsi="Times New Roman" w:cs="Times New Roman"/>
                <w:lang w:val="vi-VN"/>
              </w:rPr>
              <w:t>V</w:t>
            </w:r>
            <w:r w:rsidRPr="00AE5F19">
              <w:rPr>
                <w:rFonts w:ascii="Times New Roman" w:hAnsi="Times New Roman" w:cs="Times New Roman"/>
                <w:lang w:val="vi-VN"/>
              </w:rPr>
              <w:t>ăn phòng</w:t>
            </w:r>
            <w:r w:rsidR="004433BC" w:rsidRPr="004433BC">
              <w:rPr>
                <w:rFonts w:ascii="Times New Roman" w:hAnsi="Times New Roman" w:cs="Times New Roman"/>
                <w:lang w:val="vi-VN"/>
              </w:rPr>
              <w:t xml:space="preserve"> </w:t>
            </w:r>
            <w:r w:rsidR="00E919E3" w:rsidRPr="00E919E3">
              <w:rPr>
                <w:rFonts w:ascii="Times New Roman" w:hAnsi="Times New Roman" w:cs="Times New Roman"/>
                <w:lang w:val="vi-VN"/>
              </w:rPr>
              <w:t>Chủ tịch nước, Văn phòng C</w:t>
            </w:r>
            <w:r w:rsidR="004433BC" w:rsidRPr="00AE5F19">
              <w:rPr>
                <w:rFonts w:ascii="Times New Roman" w:hAnsi="Times New Roman" w:cs="Times New Roman"/>
                <w:lang w:val="vi-VN"/>
              </w:rPr>
              <w:t>hính phủ</w:t>
            </w:r>
            <w:r w:rsidR="00E919E3" w:rsidRPr="00E919E3">
              <w:rPr>
                <w:rFonts w:ascii="Times New Roman" w:hAnsi="Times New Roman" w:cs="Times New Roman"/>
                <w:lang w:val="vi-VN"/>
              </w:rPr>
              <w:t xml:space="preserve">;                                                            </w:t>
            </w:r>
            <w:r w:rsidR="00E919E3" w:rsidRPr="00E919E3">
              <w:rPr>
                <w:rFonts w:ascii="Times New Roman" w:hAnsi="Times New Roman" w:cs="Times New Roman"/>
                <w:b/>
                <w:lang w:val="vi-VN"/>
              </w:rPr>
              <w:t xml:space="preserve">                                                         </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Các Bộ, cơ quan ngang Bộ, cơ quan thuộc CP;</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TANDTC, VKSNDTC, KTNN;</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xml:space="preserve">- Cục DTNNKV, KBNN, Cục thuế, Sở TC, </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xml:space="preserve">   Cục Hải quan các tỉnh, thành phố trực thuộc TW;</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UBND tỉnh, thành phố trực thuộc TW;</w:t>
            </w:r>
          </w:p>
          <w:p w:rsidR="00E919E3" w:rsidRPr="00E919E3" w:rsidRDefault="00E919E3" w:rsidP="00E919E3">
            <w:pPr>
              <w:spacing w:after="0" w:line="240" w:lineRule="auto"/>
              <w:jc w:val="both"/>
              <w:rPr>
                <w:rFonts w:ascii="Times New Roman" w:hAnsi="Times New Roman" w:cs="Times New Roman"/>
                <w:lang w:val="vi-VN"/>
              </w:rPr>
            </w:pPr>
            <w:r w:rsidRPr="00E919E3">
              <w:rPr>
                <w:rFonts w:ascii="Times New Roman" w:hAnsi="Times New Roman" w:cs="Times New Roman"/>
                <w:lang w:val="vi-VN"/>
              </w:rPr>
              <w:t>- Cục KTVB Bộ Tư pháp;</w:t>
            </w:r>
          </w:p>
          <w:p w:rsidR="00E919E3" w:rsidRPr="00E919E3" w:rsidRDefault="00E919E3" w:rsidP="00E919E3">
            <w:pPr>
              <w:spacing w:after="0" w:line="240" w:lineRule="auto"/>
              <w:rPr>
                <w:rFonts w:ascii="Times New Roman" w:hAnsi="Times New Roman" w:cs="Times New Roman"/>
                <w:lang w:val="vi-VN"/>
              </w:rPr>
            </w:pPr>
            <w:r w:rsidRPr="00E919E3">
              <w:rPr>
                <w:rFonts w:ascii="Times New Roman" w:hAnsi="Times New Roman" w:cs="Times New Roman"/>
                <w:lang w:val="vi-VN"/>
              </w:rPr>
              <w:t xml:space="preserve">- Công báo, CSDLQG về VBPL, Cổng TTĐT CP, </w:t>
            </w:r>
          </w:p>
          <w:p w:rsidR="00E919E3" w:rsidRPr="00E919E3" w:rsidRDefault="00E919E3" w:rsidP="00E919E3">
            <w:pPr>
              <w:spacing w:after="0" w:line="240" w:lineRule="auto"/>
              <w:rPr>
                <w:rFonts w:ascii="Times New Roman" w:hAnsi="Times New Roman" w:cs="Times New Roman"/>
                <w:b/>
                <w:color w:val="000000"/>
                <w:sz w:val="21"/>
                <w:szCs w:val="21"/>
                <w:lang w:val="vi-VN"/>
              </w:rPr>
            </w:pPr>
            <w:r w:rsidRPr="00E919E3">
              <w:rPr>
                <w:rFonts w:ascii="Times New Roman" w:hAnsi="Times New Roman" w:cs="Times New Roman"/>
                <w:lang w:val="vi-VN"/>
              </w:rPr>
              <w:t xml:space="preserve">  Cổng TTĐT Bộ Tài chính;</w:t>
            </w:r>
            <w:r w:rsidRPr="00E919E3">
              <w:rPr>
                <w:rFonts w:ascii="Times New Roman" w:hAnsi="Times New Roman" w:cs="Times New Roman"/>
                <w:lang w:val="vi-VN"/>
              </w:rPr>
              <w:br/>
            </w:r>
            <w:r w:rsidRPr="00E919E3">
              <w:rPr>
                <w:rFonts w:ascii="Times New Roman" w:hAnsi="Times New Roman" w:cs="Times New Roman"/>
                <w:color w:val="000000"/>
                <w:lang w:val="vi-VN"/>
              </w:rPr>
              <w:t>- Lưu: VT, PC (300b).</w:t>
            </w:r>
          </w:p>
          <w:p w:rsidR="00E919E3" w:rsidRPr="00E919E3" w:rsidRDefault="00E919E3" w:rsidP="00E919E3">
            <w:pPr>
              <w:spacing w:after="0" w:line="240" w:lineRule="auto"/>
              <w:rPr>
                <w:rFonts w:ascii="Times New Roman" w:hAnsi="Times New Roman" w:cs="Times New Roman"/>
                <w:color w:val="000000"/>
                <w:sz w:val="12"/>
                <w:szCs w:val="12"/>
                <w:lang w:val="vi-VN"/>
              </w:rPr>
            </w:pPr>
          </w:p>
        </w:tc>
        <w:tc>
          <w:tcPr>
            <w:tcW w:w="3648" w:type="dxa"/>
            <w:shd w:val="clear" w:color="auto" w:fill="FFFFFF"/>
            <w:tcMar>
              <w:top w:w="0" w:type="dxa"/>
              <w:left w:w="108" w:type="dxa"/>
              <w:bottom w:w="0" w:type="dxa"/>
              <w:right w:w="108" w:type="dxa"/>
            </w:tcMar>
            <w:hideMark/>
          </w:tcPr>
          <w:p w:rsidR="00E919E3" w:rsidRPr="00E919E3" w:rsidRDefault="00E919E3" w:rsidP="00ED1A2D">
            <w:pPr>
              <w:spacing w:before="120" w:after="120" w:line="156" w:lineRule="atLeast"/>
              <w:jc w:val="center"/>
              <w:rPr>
                <w:rFonts w:ascii="Times New Roman" w:hAnsi="Times New Roman" w:cs="Times New Roman"/>
                <w:b/>
                <w:bCs/>
                <w:color w:val="000000"/>
                <w:sz w:val="28"/>
                <w:szCs w:val="28"/>
                <w:lang w:val="vi-VN"/>
              </w:rPr>
            </w:pPr>
            <w:r w:rsidRPr="00E919E3">
              <w:rPr>
                <w:rFonts w:ascii="Times New Roman" w:hAnsi="Times New Roman" w:cs="Times New Roman"/>
                <w:b/>
                <w:bCs/>
                <w:color w:val="000000"/>
                <w:sz w:val="26"/>
                <w:szCs w:val="26"/>
                <w:lang w:val="vi-VN"/>
              </w:rPr>
              <w:t>KT. BỘ TRƯỞNG</w:t>
            </w:r>
            <w:r w:rsidRPr="00E919E3">
              <w:rPr>
                <w:rFonts w:ascii="Times New Roman" w:hAnsi="Times New Roman" w:cs="Times New Roman"/>
                <w:b/>
                <w:bCs/>
                <w:color w:val="000000"/>
                <w:sz w:val="12"/>
                <w:szCs w:val="12"/>
                <w:lang w:val="vi-VN"/>
              </w:rPr>
              <w:br/>
            </w:r>
            <w:r w:rsidRPr="00E919E3">
              <w:rPr>
                <w:rFonts w:ascii="Times New Roman" w:hAnsi="Times New Roman" w:cs="Times New Roman"/>
                <w:b/>
                <w:bCs/>
                <w:color w:val="000000"/>
                <w:sz w:val="26"/>
                <w:szCs w:val="26"/>
                <w:lang w:val="vi-VN"/>
              </w:rPr>
              <w:t>THỨ TRƯỞNG</w:t>
            </w:r>
            <w:r w:rsidRPr="00E919E3">
              <w:rPr>
                <w:rFonts w:ascii="Times New Roman" w:hAnsi="Times New Roman" w:cs="Times New Roman"/>
                <w:b/>
                <w:bCs/>
                <w:color w:val="000000"/>
                <w:sz w:val="26"/>
                <w:szCs w:val="26"/>
                <w:lang w:val="vi-VN"/>
              </w:rPr>
              <w:br/>
            </w:r>
            <w:r w:rsidRPr="00E919E3">
              <w:rPr>
                <w:rFonts w:ascii="Times New Roman" w:hAnsi="Times New Roman" w:cs="Times New Roman"/>
                <w:b/>
                <w:bCs/>
                <w:color w:val="000000"/>
                <w:sz w:val="26"/>
                <w:szCs w:val="26"/>
                <w:lang w:val="vi-VN"/>
              </w:rPr>
              <w:br/>
            </w:r>
            <w:r w:rsidRPr="00E919E3">
              <w:rPr>
                <w:rFonts w:ascii="Times New Roman" w:hAnsi="Times New Roman" w:cs="Times New Roman"/>
                <w:b/>
                <w:bCs/>
                <w:color w:val="000000"/>
                <w:sz w:val="26"/>
                <w:szCs w:val="26"/>
                <w:lang w:val="vi-VN"/>
              </w:rPr>
              <w:br/>
            </w:r>
            <w:r w:rsidRPr="00E919E3">
              <w:rPr>
                <w:rFonts w:ascii="Times New Roman" w:hAnsi="Times New Roman" w:cs="Times New Roman"/>
                <w:b/>
                <w:bCs/>
                <w:color w:val="000000"/>
                <w:sz w:val="26"/>
                <w:szCs w:val="26"/>
                <w:lang w:val="vi-VN"/>
              </w:rPr>
              <w:br/>
            </w:r>
          </w:p>
          <w:p w:rsidR="00E919E3" w:rsidRPr="00AE5F19" w:rsidRDefault="00E919E3" w:rsidP="00ED1A2D">
            <w:pPr>
              <w:spacing w:before="120" w:after="120" w:line="156" w:lineRule="atLeast"/>
              <w:jc w:val="center"/>
              <w:rPr>
                <w:rFonts w:ascii="Times New Roman" w:hAnsi="Times New Roman" w:cs="Times New Roman"/>
                <w:b/>
                <w:bCs/>
                <w:color w:val="000000"/>
                <w:sz w:val="28"/>
                <w:szCs w:val="28"/>
                <w:lang w:val="vi-VN"/>
              </w:rPr>
            </w:pPr>
          </w:p>
          <w:p w:rsidR="00BD0BB8" w:rsidRPr="00AE5F19" w:rsidRDefault="00BD0BB8" w:rsidP="00ED1A2D">
            <w:pPr>
              <w:spacing w:before="120" w:after="120" w:line="156" w:lineRule="atLeast"/>
              <w:jc w:val="center"/>
              <w:rPr>
                <w:rFonts w:ascii="Times New Roman" w:hAnsi="Times New Roman" w:cs="Times New Roman"/>
                <w:b/>
                <w:bCs/>
                <w:color w:val="000000"/>
                <w:sz w:val="28"/>
                <w:szCs w:val="28"/>
                <w:lang w:val="vi-VN"/>
              </w:rPr>
            </w:pPr>
          </w:p>
          <w:p w:rsidR="00E919E3" w:rsidRPr="00E919E3" w:rsidRDefault="00553564" w:rsidP="00ED1A2D">
            <w:pPr>
              <w:spacing w:before="120" w:after="120" w:line="156" w:lineRule="atLeast"/>
              <w:jc w:val="center"/>
              <w:rPr>
                <w:rFonts w:ascii="Times New Roman" w:hAnsi="Times New Roman" w:cs="Times New Roman"/>
                <w:color w:val="000000"/>
                <w:sz w:val="12"/>
                <w:szCs w:val="12"/>
                <w:lang w:val="vi-VN"/>
              </w:rPr>
            </w:pPr>
            <w:proofErr w:type="spellStart"/>
            <w:r>
              <w:rPr>
                <w:rFonts w:ascii="Times New Roman" w:hAnsi="Times New Roman" w:cs="Times New Roman"/>
                <w:b/>
                <w:bCs/>
                <w:color w:val="000000"/>
                <w:sz w:val="28"/>
                <w:szCs w:val="28"/>
              </w:rPr>
              <w:t>Đỗ</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Hoàng</w:t>
            </w:r>
            <w:proofErr w:type="spellEnd"/>
            <w:r w:rsidR="00E919E3" w:rsidRPr="00E919E3">
              <w:rPr>
                <w:rFonts w:ascii="Times New Roman" w:hAnsi="Times New Roman" w:cs="Times New Roman"/>
                <w:b/>
                <w:bCs/>
                <w:color w:val="000000"/>
                <w:sz w:val="28"/>
                <w:szCs w:val="28"/>
                <w:lang w:val="vi-VN"/>
              </w:rPr>
              <w:t xml:space="preserve"> Anh Tuấn</w:t>
            </w:r>
          </w:p>
        </w:tc>
      </w:tr>
    </w:tbl>
    <w:p w:rsidR="00C61D01" w:rsidRPr="00E919E3" w:rsidRDefault="00E919E3">
      <w:pPr>
        <w:rPr>
          <w:rFonts w:ascii="Times New Roman" w:hAnsi="Times New Roman" w:cs="Times New Roman"/>
        </w:rPr>
      </w:pPr>
      <w:r w:rsidRPr="00E919E3">
        <w:rPr>
          <w:rFonts w:ascii="Times New Roman" w:hAnsi="Times New Roman" w:cs="Times New Roman"/>
          <w:lang w:val="vi-VN"/>
        </w:rPr>
        <w:br w:type="page"/>
      </w:r>
    </w:p>
    <w:sectPr w:rsidR="00C61D01" w:rsidRPr="00E919E3" w:rsidSect="00E919E3">
      <w:headerReference w:type="default" r:id="rId7"/>
      <w:pgSz w:w="11907" w:h="16840" w:code="9"/>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E3" w:rsidRDefault="00E919E3" w:rsidP="00E919E3">
      <w:pPr>
        <w:spacing w:after="0" w:line="240" w:lineRule="auto"/>
      </w:pPr>
      <w:r>
        <w:separator/>
      </w:r>
    </w:p>
  </w:endnote>
  <w:endnote w:type="continuationSeparator" w:id="1">
    <w:p w:rsidR="00E919E3" w:rsidRDefault="00E919E3" w:rsidP="00E91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E3" w:rsidRDefault="00E919E3" w:rsidP="00E919E3">
      <w:pPr>
        <w:spacing w:after="0" w:line="240" w:lineRule="auto"/>
      </w:pPr>
      <w:r>
        <w:separator/>
      </w:r>
    </w:p>
  </w:footnote>
  <w:footnote w:type="continuationSeparator" w:id="1">
    <w:p w:rsidR="00E919E3" w:rsidRDefault="00E919E3" w:rsidP="00E91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76197"/>
      <w:docPartObj>
        <w:docPartGallery w:val="Page Numbers (Top of Page)"/>
        <w:docPartUnique/>
      </w:docPartObj>
    </w:sdtPr>
    <w:sdtContent>
      <w:p w:rsidR="00E919E3" w:rsidRDefault="00A72856">
        <w:pPr>
          <w:pStyle w:val="Header"/>
          <w:jc w:val="center"/>
        </w:pPr>
        <w:r w:rsidRPr="00E919E3">
          <w:rPr>
            <w:rFonts w:ascii="Times New Roman" w:hAnsi="Times New Roman" w:cs="Times New Roman"/>
            <w:sz w:val="26"/>
            <w:szCs w:val="26"/>
          </w:rPr>
          <w:fldChar w:fldCharType="begin"/>
        </w:r>
        <w:r w:rsidR="00E919E3" w:rsidRPr="00E919E3">
          <w:rPr>
            <w:rFonts w:ascii="Times New Roman" w:hAnsi="Times New Roman" w:cs="Times New Roman"/>
            <w:sz w:val="26"/>
            <w:szCs w:val="26"/>
          </w:rPr>
          <w:instrText xml:space="preserve"> PAGE   \* MERGEFORMAT </w:instrText>
        </w:r>
        <w:r w:rsidRPr="00E919E3">
          <w:rPr>
            <w:rFonts w:ascii="Times New Roman" w:hAnsi="Times New Roman" w:cs="Times New Roman"/>
            <w:sz w:val="26"/>
            <w:szCs w:val="26"/>
          </w:rPr>
          <w:fldChar w:fldCharType="separate"/>
        </w:r>
        <w:r w:rsidR="00553564">
          <w:rPr>
            <w:rFonts w:ascii="Times New Roman" w:hAnsi="Times New Roman" w:cs="Times New Roman"/>
            <w:noProof/>
            <w:sz w:val="26"/>
            <w:szCs w:val="26"/>
          </w:rPr>
          <w:t>2</w:t>
        </w:r>
        <w:r w:rsidRPr="00E919E3">
          <w:rPr>
            <w:rFonts w:ascii="Times New Roman" w:hAnsi="Times New Roman" w:cs="Times New Roman"/>
            <w:sz w:val="26"/>
            <w:szCs w:val="26"/>
          </w:rPr>
          <w:fldChar w:fldCharType="end"/>
        </w:r>
      </w:p>
    </w:sdtContent>
  </w:sdt>
  <w:p w:rsidR="00E919E3" w:rsidRDefault="00E919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19E3"/>
    <w:rsid w:val="001122B1"/>
    <w:rsid w:val="004433BC"/>
    <w:rsid w:val="00553564"/>
    <w:rsid w:val="008334DD"/>
    <w:rsid w:val="00A72856"/>
    <w:rsid w:val="00AB488A"/>
    <w:rsid w:val="00AE5F19"/>
    <w:rsid w:val="00BD0BB8"/>
    <w:rsid w:val="00C61D01"/>
    <w:rsid w:val="00E06F08"/>
    <w:rsid w:val="00E9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E3"/>
  </w:style>
  <w:style w:type="paragraph" w:styleId="Footer">
    <w:name w:val="footer"/>
    <w:basedOn w:val="Normal"/>
    <w:link w:val="FooterChar"/>
    <w:uiPriority w:val="99"/>
    <w:semiHidden/>
    <w:unhideWhenUsed/>
    <w:rsid w:val="00E919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9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Dự thảo TT 2.docx</AttachmentName>
  </documentManagement>
</p:properties>
</file>

<file path=customXml/itemProps1.xml><?xml version="1.0" encoding="utf-8"?>
<ds:datastoreItem xmlns:ds="http://schemas.openxmlformats.org/officeDocument/2006/customXml" ds:itemID="{58BCDAA1-338E-47D6-A6BB-11E7C57CC5BE}">
  <ds:schemaRefs>
    <ds:schemaRef ds:uri="http://schemas.openxmlformats.org/officeDocument/2006/bibliography"/>
  </ds:schemaRefs>
</ds:datastoreItem>
</file>

<file path=customXml/itemProps2.xml><?xml version="1.0" encoding="utf-8"?>
<ds:datastoreItem xmlns:ds="http://schemas.openxmlformats.org/officeDocument/2006/customXml" ds:itemID="{C230BA62-D7EF-4494-80A7-B381751DCEC5}"/>
</file>

<file path=customXml/itemProps3.xml><?xml version="1.0" encoding="utf-8"?>
<ds:datastoreItem xmlns:ds="http://schemas.openxmlformats.org/officeDocument/2006/customXml" ds:itemID="{A77A7010-E16D-4AFD-955A-ECC775BD7158}"/>
</file>

<file path=customXml/itemProps4.xml><?xml version="1.0" encoding="utf-8"?>
<ds:datastoreItem xmlns:ds="http://schemas.openxmlformats.org/officeDocument/2006/customXml" ds:itemID="{76CB02BA-4C45-4298-9574-E37CFFDB1E34}"/>
</file>

<file path=docProps/app.xml><?xml version="1.0" encoding="utf-8"?>
<Properties xmlns="http://schemas.openxmlformats.org/officeDocument/2006/extended-properties" xmlns:vt="http://schemas.openxmlformats.org/officeDocument/2006/docPropsVTypes">
  <Template>Normal</Template>
  <TotalTime>21</TotalTime>
  <Pages>3</Pages>
  <Words>364</Words>
  <Characters>2081</Characters>
  <Application>Microsoft Office Word</Application>
  <DocSecurity>0</DocSecurity>
  <Lines>17</Lines>
  <Paragraphs>4</Paragraphs>
  <ScaleCrop>false</ScaleCrop>
  <Company>Hewlett-Packard Company</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TT 2.docx</dc:title>
  <dc:creator>tranphuongthao</dc:creator>
  <cp:lastModifiedBy>tranphuongthao</cp:lastModifiedBy>
  <cp:revision>7</cp:revision>
  <cp:lastPrinted>2021-01-29T03:54:00Z</cp:lastPrinted>
  <dcterms:created xsi:type="dcterms:W3CDTF">2021-01-26T08:58:00Z</dcterms:created>
  <dcterms:modified xsi:type="dcterms:W3CDTF">2021-01-29T04:02:00Z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